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66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40"/>
        <w:ind w:firstLine="400"/>
        <w:rPr>
          <w:sz w:val="28"/>
          <w:szCs w:val="28"/>
        </w:rPr>
      </w:pPr>
      <w:r>
        <w:rPr>
          <w:b/>
          <w:bCs/>
          <w:sz w:val="28"/>
          <w:szCs w:val="28"/>
        </w:rPr>
        <w:t>«Финансовый университет при Правительстве Российской</w:t>
      </w:r>
    </w:p>
    <w:p>
      <w:pPr>
        <w:pStyle w:val="11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Федерации»</w:t>
      </w:r>
    </w:p>
    <w:p>
      <w:pPr>
        <w:pStyle w:val="11"/>
        <w:spacing w:lineRule="auto" w:line="24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</w:t>
      </w:r>
      <w:r>
        <w:rPr>
          <w:rFonts w:ascii="Times New Roman" w:hAnsi="Times New Roman"/>
          <w:sz w:val="28"/>
          <w:szCs w:val="28"/>
        </w:rPr>
        <w:t>« 23 »  апреля  2024 г.</w:t>
      </w:r>
    </w:p>
    <w:p>
      <w:pPr>
        <w:pStyle w:val="11"/>
        <w:spacing w:lineRule="auto" w:line="240" w:before="0" w:after="320"/>
        <w:ind w:start="13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40" w:before="0" w:after="320"/>
        <w:ind w:start="13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jc w:val="center"/>
        <w:rPr>
          <w:b/>
          <w:bCs/>
          <w:sz w:val="28"/>
          <w:szCs w:val="28"/>
        </w:rPr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32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ОГСЭ.ОЗ ПСИХОЛОГИЯ ОБЩЕНИЯ</w:t>
      </w:r>
    </w:p>
    <w:p>
      <w:pPr>
        <w:pStyle w:val="11"/>
        <w:spacing w:lineRule="auto" w:line="240" w:before="0" w:after="4180"/>
        <w:jc w:val="center"/>
        <w:rPr>
          <w:color w:val="auto"/>
        </w:rPr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</w:t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Normal"/>
        <w:spacing w:before="0" w:after="3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  <w:t>Барнаул 2024 г.</w:t>
      </w:r>
    </w:p>
    <w:p>
      <w:pPr>
        <w:pStyle w:val="11"/>
        <w:spacing w:lineRule="auto" w:line="310" w:before="0" w:after="800"/>
        <w:ind w:firstLine="560"/>
        <w:rPr/>
      </w:pPr>
      <w:r>
        <w:rPr/>
      </w:r>
    </w:p>
    <w:p>
      <w:pPr>
        <w:pStyle w:val="11"/>
        <w:numPr>
          <w:ilvl w:val="1"/>
          <w:numId w:val="1"/>
        </w:numPr>
        <w:tabs>
          <w:tab w:val="clear" w:pos="708"/>
          <w:tab w:val="left" w:pos="1501" w:leader="none"/>
        </w:tabs>
        <w:spacing w:lineRule="auto" w:line="262" w:before="0" w:after="280"/>
        <w:ind w:firstLine="280" w:start="440"/>
        <w:rPr>
          <w:b/>
        </w:rPr>
      </w:pPr>
      <w:bookmarkStart w:id="0" w:name="bookmark1"/>
      <w:bookmarkEnd w:id="0"/>
      <w:r>
        <w:rPr>
          <w:b/>
          <w:sz w:val="28"/>
          <w:szCs w:val="28"/>
        </w:rPr>
        <w:t>Кодификатор фонда оценочных средств</w:t>
      </w:r>
      <w:r>
        <w:rPr>
          <w:b/>
        </w:rPr>
        <w:t xml:space="preserve"> </w:t>
      </w:r>
    </w:p>
    <w:p>
      <w:pPr>
        <w:pStyle w:val="1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«Психология общения» </w:t>
      </w:r>
    </w:p>
    <w:p>
      <w:pPr>
        <w:pStyle w:val="11"/>
        <w:spacing w:lineRule="auto" w:line="360"/>
        <w:ind w:firstLine="709"/>
        <w:jc w:val="both"/>
        <w:rPr>
          <w:sz w:val="28"/>
          <w:szCs w:val="28"/>
        </w:rPr>
      </w:pPr>
      <w:bookmarkStart w:id="1" w:name="bookmark2"/>
      <w:bookmarkEnd w:id="1"/>
      <w:r>
        <w:rPr>
          <w:sz w:val="28"/>
          <w:szCs w:val="28"/>
        </w:rPr>
        <w:t>Планируемые результаты освоения учебной дисциплины:</w:t>
      </w:r>
    </w:p>
    <w:p>
      <w:pPr>
        <w:pStyle w:val="Style23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3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3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>
      <w:pPr>
        <w:pStyle w:val="Style23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3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>
      <w:pPr>
        <w:pStyle w:val="Style23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numPr>
          <w:ilvl w:val="0"/>
          <w:numId w:val="1"/>
        </w:numPr>
        <w:tabs>
          <w:tab w:val="clear" w:pos="708"/>
          <w:tab w:val="left" w:pos="1225" w:leader="none"/>
        </w:tabs>
        <w:spacing w:lineRule="auto" w:line="360"/>
        <w:ind w:firstLine="6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1. К невербальным средствам общения относятся: А) мимика; Б) поза; В) темп речи; Г) жесты.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2. К сторонам общения относятся: А) коммуникативная; Б) интерактивная; В) мотивационная; Г) перцептивная.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3. К функциям общения относятся: А) объединяющая; Б) самоактуализирующая; В) развивающая; Г) диспетчерская.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4. К элементам трансактного анализа относятся: А) Родитель; Б) Взрослый; В) Наблюдатель; Г) Ребёнок.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5. К техникам активного слушания относятся: А) перефразирование; Б) уточнение; В) игнорирование; Г) отражение чувств.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6. Что такое «перцептивная сторона общения»?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7. Объясните, почему невербальные сигналы считаются более информативными, чем вербальные.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8. Какую позицию личности занимает Родитель в трансактном анализе?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9. Назовите основные этапы делового общения.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 xml:space="preserve">10. Какие причины могут привести к возникновению конфликта? 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11. Какая сторона общения отвечает за обмен информацией? А) интерактивная; Б) перцептивная; В) коммуникативная; Г) регулятивная.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12. Какое средство общения относится к вербальным? А) мимика; Б) интонация; В) устная речь; Г) жест.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13. Кто является автором трансактного анализа? А) К. Роджерс; Б) Э. Бёрн; В) З. Фрейд; Г) Э. Эриксон.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14. Какая стратегия поведения в конфликте характеризуется стремлением избежать его любой ценой? А) сотрудничество; Б) конкуренция; В) уклонение; Г) компромисс.</w:t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</w:r>
    </w:p>
    <w:p>
      <w:pPr>
        <w:pStyle w:val="Style23"/>
        <w:widowControl/>
        <w:jc w:val="both"/>
        <w:rPr>
          <w:sz w:val="28"/>
        </w:rPr>
      </w:pPr>
      <w:r>
        <w:rPr>
          <w:sz w:val="28"/>
        </w:rPr>
        <w:t>15. Какое слушание предполагает активное участие? А) пассивное; Б) механическое; В) активное; Г) формальное.</w:t>
      </w:r>
    </w:p>
    <w:p>
      <w:pPr>
        <w:pStyle w:val="Heading2"/>
        <w:spacing w:before="280" w:after="280"/>
        <w:rPr>
          <w:b w:val="false"/>
          <w:sz w:val="28"/>
        </w:rPr>
      </w:pPr>
      <w:r>
        <w:rPr>
          <w:b w:val="false"/>
          <w:sz w:val="28"/>
        </w:rPr>
        <w:t>16. Соотнесите средство общения и пример: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  <w:tab/>
        <w:t>Кинесика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  <w:tab/>
        <w:t>Паралингвистика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  <w:tab/>
        <w:t>Проксемика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Жесты и позы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Тембр и темп речи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Дистанция между людьми</w:t>
      </w:r>
    </w:p>
    <w:p>
      <w:pPr>
        <w:pStyle w:val="Heading2"/>
        <w:spacing w:before="280" w:after="280"/>
        <w:rPr>
          <w:b w:val="false"/>
          <w:sz w:val="28"/>
        </w:rPr>
      </w:pPr>
      <w:r>
        <w:rPr>
          <w:b w:val="false"/>
          <w:sz w:val="28"/>
        </w:rPr>
        <w:t>17. Соотнесите позицию в трансактном анализе и характеристику: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  <w:tab/>
        <w:t>Родитель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  <w:tab/>
        <w:t>Взрослый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  <w:tab/>
        <w:t>Ребёнок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Нормы, правила, оценки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Рациональный анализ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Эмоциональные реакции</w:t>
      </w:r>
    </w:p>
    <w:p>
      <w:pPr>
        <w:pStyle w:val="Heading2"/>
        <w:spacing w:before="280" w:after="280"/>
        <w:rPr>
          <w:b w:val="false"/>
          <w:sz w:val="28"/>
        </w:rPr>
      </w:pPr>
      <w:r>
        <w:rPr>
          <w:b w:val="false"/>
          <w:sz w:val="28"/>
        </w:rPr>
        <w:t>18. Соотнесите вид конфликта и описание: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  <w:tab/>
        <w:t>Межличностный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  <w:tab/>
        <w:t>Внутриличностный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  <w:tab/>
        <w:t>Групповой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Противоречия внутри личности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Противоречия между членами группы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 Столкновение двух людей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</w:t>
      </w:r>
    </w:p>
    <w:p>
      <w:pPr>
        <w:pStyle w:val="Heading2"/>
        <w:spacing w:before="280" w:after="280"/>
        <w:rPr>
          <w:b w:val="false"/>
          <w:sz w:val="28"/>
        </w:rPr>
      </w:pPr>
      <w:r>
        <w:rPr>
          <w:b w:val="false"/>
          <w:sz w:val="28"/>
        </w:rPr>
        <w:t>19. Соотнесите вид слушания и характеристику: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  <w:tab/>
        <w:t>Пассивное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  <w:tab/>
        <w:t>Активное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  <w:tab/>
        <w:t>Формальное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Минимальные реакции, слабое участие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Уточнение, перефразирование</w:t>
      </w:r>
    </w:p>
    <w:p>
      <w:pPr>
        <w:pStyle w:val="Normal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Внешнее внимание без глубокого понимания</w:t>
      </w:r>
    </w:p>
    <w:p>
      <w:pPr>
        <w:pStyle w:val="Heading2"/>
        <w:spacing w:before="280" w:after="280"/>
        <w:ind w:start="360"/>
        <w:rPr>
          <w:b w:val="false"/>
          <w:sz w:val="28"/>
        </w:rPr>
      </w:pPr>
      <w:r>
        <w:rPr>
          <w:b w:val="false"/>
          <w:sz w:val="28"/>
        </w:rPr>
        <w:t>20. Соотнесите тип темперамента и характеристику:</w:t>
      </w:r>
    </w:p>
    <w:p>
      <w:pPr>
        <w:pStyle w:val="Normal"/>
        <w:ind w:star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</w:t>
        <w:tab/>
        <w:t>Холерик</w:t>
      </w:r>
    </w:p>
    <w:p>
      <w:pPr>
        <w:pStyle w:val="Normal"/>
        <w:ind w:star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</w:t>
        <w:tab/>
        <w:t>Флегматик</w:t>
      </w:r>
    </w:p>
    <w:p>
      <w:pPr>
        <w:pStyle w:val="Normal"/>
        <w:ind w:star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  <w:tab/>
        <w:t>Сангвиник</w:t>
      </w:r>
    </w:p>
    <w:p>
      <w:pPr>
        <w:pStyle w:val="Normal"/>
        <w:ind w:star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Эмоциональный, быстрый</w:t>
      </w:r>
    </w:p>
    <w:p>
      <w:pPr>
        <w:pStyle w:val="Normal"/>
        <w:ind w:star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Спокойный, медлительный</w:t>
      </w:r>
    </w:p>
    <w:p>
      <w:pPr>
        <w:pStyle w:val="Normal"/>
        <w:ind w:start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Живой, легко переключаемый</w:t>
      </w:r>
    </w:p>
    <w:p>
      <w:pPr>
        <w:pStyle w:val="Style23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star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jc w:val="center"/>
        <w:rPr>
          <w:b/>
          <w:sz w:val="28"/>
          <w:szCs w:val="28"/>
        </w:rPr>
      </w:pPr>
      <w:r>
        <w:rPr>
          <w:b/>
          <w:bCs/>
          <w:color w:themeColor="text1" w:val="000000"/>
          <w:sz w:val="28"/>
          <w:szCs w:val="28"/>
        </w:rPr>
        <w:t xml:space="preserve">Ключ (правильные ответы) </w:t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А, Б, Г</w:t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А, Б, Г</w:t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А, Б, В</w:t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А, Б, Г</w:t>
      </w:r>
    </w:p>
    <w:p>
      <w:pPr>
        <w:pStyle w:val="Normal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А, Б, Г</w:t>
      </w:r>
    </w:p>
    <w:p>
      <w:pPr>
        <w:pStyle w:val="Normal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процесс восприятия и понимания другого человека</w:t>
      </w:r>
    </w:p>
    <w:p>
      <w:pPr>
        <w:pStyle w:val="Normal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Невербальные сигналы передают эмоции, отношение и воспринимаются быстрее и точнее слов</w:t>
      </w:r>
    </w:p>
    <w:p>
      <w:pPr>
        <w:pStyle w:val="Normal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Родитель — нормы/оценки</w:t>
      </w:r>
    </w:p>
    <w:p>
      <w:pPr>
        <w:pStyle w:val="Normal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установление контакта → обмен информацией → аргументация → завершение.</w:t>
      </w:r>
    </w:p>
    <w:p>
      <w:pPr>
        <w:pStyle w:val="Normal"/>
        <w:numPr>
          <w:ilvl w:val="0"/>
          <w:numId w:val="3"/>
        </w:numPr>
        <w:rPr>
          <w:rFonts w:ascii="Times New Roman" w:hAnsi="Times New Roman"/>
        </w:rPr>
      </w:pPr>
      <w:r>
        <w:rPr>
          <w:rFonts w:ascii="Times New Roman" w:hAnsi="Times New Roman"/>
        </w:rPr>
        <w:t>несогласие ценностей, нехватка информации, личные особенности</w:t>
      </w:r>
    </w:p>
    <w:p>
      <w:pPr>
        <w:pStyle w:val="Normal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</w:p>
    <w:p>
      <w:pPr>
        <w:pStyle w:val="Normal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</w:p>
    <w:p>
      <w:pPr>
        <w:pStyle w:val="Normal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Б</w:t>
      </w:r>
    </w:p>
    <w:p>
      <w:pPr>
        <w:pStyle w:val="Normal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</w:p>
    <w:p>
      <w:pPr>
        <w:pStyle w:val="Normal"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</w:p>
    <w:p>
      <w:pPr>
        <w:pStyle w:val="ListParagraph"/>
        <w:widowControl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А — 2</w:t>
        <w:br/>
        <w:t>Б — 3</w:t>
        <w:br/>
        <w:t>В — 1</w:t>
      </w:r>
    </w:p>
    <w:p>
      <w:pPr>
        <w:pStyle w:val="ListParagraph"/>
        <w:widowControl/>
        <w:numPr>
          <w:ilvl w:val="0"/>
          <w:numId w:val="4"/>
        </w:numPr>
        <w:rPr>
          <w:rFonts w:ascii="Times New Roman" w:hAnsi="Times New Roman"/>
        </w:rPr>
      </w:pPr>
      <w:r>
        <w:rPr>
          <w:rFonts w:ascii="Times New Roman" w:hAnsi="Times New Roman"/>
        </w:rPr>
        <w:t>А — 3</w:t>
        <w:br/>
        <w:t>Б — 1</w:t>
        <w:br/>
        <w:t>В — 2</w:t>
      </w:r>
    </w:p>
    <w:p>
      <w:pPr>
        <w:pStyle w:val="ListParagraph"/>
        <w:widowControl/>
        <w:numPr>
          <w:ilvl w:val="0"/>
          <w:numId w:val="4"/>
        </w:numPr>
        <w:rPr>
          <w:rFonts w:ascii="Times New Roman" w:hAnsi="Times New Roman"/>
        </w:rPr>
      </w:pPr>
      <w:bookmarkStart w:id="2" w:name="_GoBack"/>
      <w:bookmarkEnd w:id="2"/>
      <w:r>
        <w:rPr>
          <w:rFonts w:ascii="Times New Roman" w:hAnsi="Times New Roman"/>
        </w:rPr>
        <w:t>А — 3</w:t>
        <w:br/>
        <w:t>Б — 1</w:t>
        <w:br/>
        <w:t>В — 2</w:t>
      </w:r>
    </w:p>
    <w:p>
      <w:pPr>
        <w:pStyle w:val="Normal"/>
        <w:widowControl/>
        <w:numPr>
          <w:ilvl w:val="0"/>
          <w:numId w:val="5"/>
        </w:numPr>
        <w:rPr>
          <w:rFonts w:ascii="Times New Roman" w:hAnsi="Times New Roman"/>
        </w:rPr>
      </w:pPr>
      <w:r>
        <w:rPr>
          <w:rFonts w:ascii="Times New Roman" w:hAnsi="Times New Roman"/>
        </w:rPr>
        <w:t>А — 3</w:t>
        <w:br/>
        <w:t>Б — 2</w:t>
        <w:br/>
        <w:t>В — 1</w:t>
      </w:r>
    </w:p>
    <w:p>
      <w:pPr>
        <w:pStyle w:val="Normal"/>
        <w:widowControl/>
        <w:numPr>
          <w:ilvl w:val="0"/>
          <w:numId w:val="6"/>
        </w:numPr>
        <w:ind w:hanging="357" w:start="714"/>
        <w:rPr>
          <w:rFonts w:ascii="Times New Roman" w:hAnsi="Times New Roman"/>
        </w:rPr>
      </w:pPr>
      <w:r>
        <w:rPr>
          <w:rFonts w:ascii="Times New Roman" w:hAnsi="Times New Roman"/>
        </w:rPr>
        <w:t>А — 2</w:t>
        <w:br/>
        <w:t>Б — 1</w:t>
        <w:br/>
        <w:t>В — 3</w:t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sectPr>
      <w:type w:val="nextPage"/>
      <w:pgSz w:w="11906" w:h="16838"/>
      <w:pgMar w:left="1655" w:right="1139" w:gutter="0" w:header="0" w:top="1124" w:footer="0" w:bottom="88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auto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3">
    <w:lvl w:ilvl="0">
      <w:start w:val="6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4">
    <w:lvl w:ilvl="0">
      <w:start w:val="1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5">
    <w:lvl w:ilvl="0">
      <w:start w:val="19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6">
    <w:lvl w:ilvl="0">
      <w:start w:val="20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440"/>
        </w:tabs>
        <w:ind w:start="1440" w:hanging="360"/>
      </w:pPr>
      <w:rPr/>
    </w:lvl>
    <w:lvl w:ilvl="2">
      <w:start w:val="1"/>
      <w:numFmt w:val="decimal"/>
      <w:lvlText w:val="%3."/>
      <w:lvlJc w:val="start"/>
      <w:pPr>
        <w:tabs>
          <w:tab w:val="num" w:pos="2160"/>
        </w:tabs>
        <w:ind w:start="2160" w:hanging="360"/>
      </w:pPr>
      <w:rPr/>
    </w:lvl>
    <w:lvl w:ilvl="3">
      <w:start w:val="1"/>
      <w:numFmt w:val="decimal"/>
      <w:lvlText w:val="%4."/>
      <w:lvlJc w:val="start"/>
      <w:pPr>
        <w:tabs>
          <w:tab w:val="num" w:pos="2880"/>
        </w:tabs>
        <w:ind w:start="2880" w:hanging="360"/>
      </w:pPr>
      <w:rPr/>
    </w:lvl>
    <w:lvl w:ilvl="4">
      <w:start w:val="1"/>
      <w:numFmt w:val="decimal"/>
      <w:lvlText w:val="%5."/>
      <w:lvlJc w:val="start"/>
      <w:pPr>
        <w:tabs>
          <w:tab w:val="num" w:pos="3600"/>
        </w:tabs>
        <w:ind w:start="3600" w:hanging="360"/>
      </w:pPr>
      <w:rPr/>
    </w:lvl>
    <w:lvl w:ilvl="5">
      <w:start w:val="1"/>
      <w:numFmt w:val="decimal"/>
      <w:lvlText w:val="%6."/>
      <w:lvlJc w:val="start"/>
      <w:pPr>
        <w:tabs>
          <w:tab w:val="num" w:pos="4320"/>
        </w:tabs>
        <w:ind w:start="4320" w:hanging="360"/>
      </w:pPr>
      <w:rPr/>
    </w:lvl>
    <w:lvl w:ilvl="6">
      <w:start w:val="1"/>
      <w:numFmt w:val="decimal"/>
      <w:lvlText w:val="%7."/>
      <w:lvlJc w:val="start"/>
      <w:pPr>
        <w:tabs>
          <w:tab w:val="num" w:pos="5040"/>
        </w:tabs>
        <w:ind w:start="5040" w:hanging="360"/>
      </w:pPr>
      <w:rPr/>
    </w:lvl>
    <w:lvl w:ilvl="7">
      <w:start w:val="1"/>
      <w:numFmt w:val="decimal"/>
      <w:lvlText w:val="%8."/>
      <w:lvlJc w:val="start"/>
      <w:pPr>
        <w:tabs>
          <w:tab w:val="num" w:pos="5760"/>
        </w:tabs>
        <w:ind w:start="5760" w:hanging="360"/>
      </w:pPr>
      <w:rPr/>
    </w:lvl>
    <w:lvl w:ilvl="8">
      <w:start w:val="1"/>
      <w:numFmt w:val="decimal"/>
      <w:lvlText w:val="%9."/>
      <w:lvlJc w:val="start"/>
      <w:pPr>
        <w:tabs>
          <w:tab w:val="num" w:pos="6480"/>
        </w:tabs>
        <w:ind w:start="6480" w:hanging="360"/>
      </w:pPr>
      <w:rPr/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paragraph" w:styleId="Heading2">
    <w:name w:val="heading 2"/>
    <w:basedOn w:val="Normal"/>
    <w:link w:val="2"/>
    <w:uiPriority w:val="9"/>
    <w:qFormat/>
    <w:rsid w:val="00c53d8d"/>
    <w:pPr>
      <w:widowControl/>
      <w:spacing w:beforeAutospacing="1" w:afterAutospacing="1"/>
      <w:outlineLvl w:val="1"/>
    </w:pPr>
    <w:rPr>
      <w:rFonts w:ascii="Times New Roman" w:hAnsi="Times New Roman" w:eastAsia="Times New Roman" w:cs="Times New Roman"/>
      <w:b/>
      <w:sz w:val="36"/>
      <w:szCs w:val="20"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4" w:customStyle="1">
    <w:name w:val="Другое_"/>
    <w:basedOn w:val="DefaultParagraphFont"/>
    <w:link w:val="Style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8244f3"/>
    <w:rPr>
      <w:color w:val="000000"/>
    </w:rPr>
  </w:style>
  <w:style w:type="character" w:styleId="Style16" w:customStyle="1">
    <w:name w:val="Нижний колонтитул Знак"/>
    <w:basedOn w:val="DefaultParagraphFont"/>
    <w:uiPriority w:val="99"/>
    <w:qFormat/>
    <w:rsid w:val="008244f3"/>
    <w:rPr>
      <w:color w:val="000000"/>
    </w:rPr>
  </w:style>
  <w:style w:type="character" w:styleId="Style17" w:customStyle="1">
    <w:name w:val="Абзац списка Знак"/>
    <w:link w:val="ListParagraph"/>
    <w:uiPriority w:val="99"/>
    <w:qFormat/>
    <w:locked/>
    <w:rsid w:val="00424d14"/>
    <w:rPr>
      <w:color w:val="000000"/>
    </w:rPr>
  </w:style>
  <w:style w:type="character" w:styleId="2" w:customStyle="1">
    <w:name w:val="Заголовок 2 Знак"/>
    <w:basedOn w:val="DefaultParagraphFont"/>
    <w:uiPriority w:val="9"/>
    <w:qFormat/>
    <w:rsid w:val="00c53d8d"/>
    <w:rPr>
      <w:rFonts w:ascii="Times New Roman" w:hAnsi="Times New Roman" w:eastAsia="Times New Roman" w:cs="Times New Roman"/>
      <w:b/>
      <w:color w:val="000000"/>
      <w:sz w:val="36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a508a1"/>
    <w:rPr>
      <w:sz w:val="16"/>
      <w:szCs w:val="16"/>
    </w:rPr>
  </w:style>
  <w:style w:type="character" w:styleId="Style18" w:customStyle="1">
    <w:name w:val="Текст примечания Знак"/>
    <w:basedOn w:val="DefaultParagraphFont"/>
    <w:uiPriority w:val="99"/>
    <w:semiHidden/>
    <w:qFormat/>
    <w:rsid w:val="00a508a1"/>
    <w:rPr>
      <w:color w:val="000000"/>
      <w:sz w:val="20"/>
      <w:szCs w:val="20"/>
    </w:rPr>
  </w:style>
  <w:style w:type="character" w:styleId="Style19" w:customStyle="1">
    <w:name w:val="Тема примечания Знак"/>
    <w:basedOn w:val="Style18"/>
    <w:link w:val="annotationsubject"/>
    <w:uiPriority w:val="99"/>
    <w:semiHidden/>
    <w:qFormat/>
    <w:rsid w:val="00a508a1"/>
    <w:rPr>
      <w:b/>
      <w:bCs/>
      <w:color w:val="000000"/>
      <w:sz w:val="20"/>
      <w:szCs w:val="20"/>
    </w:rPr>
  </w:style>
  <w:style w:type="character" w:styleId="Style20" w:customStyle="1">
    <w:name w:val="Текст выноски Знак"/>
    <w:basedOn w:val="DefaultParagraphFont"/>
    <w:link w:val="BalloonText"/>
    <w:uiPriority w:val="99"/>
    <w:semiHidden/>
    <w:qFormat/>
    <w:rsid w:val="00a508a1"/>
    <w:rPr>
      <w:rFonts w:ascii="Segoe UI" w:hAnsi="Segoe UI" w:cs="Segoe UI"/>
      <w:color w:val="000000"/>
      <w:sz w:val="18"/>
      <w:szCs w:val="18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3"/>
    <w:qFormat/>
    <w:pPr>
      <w:spacing w:lineRule="auto" w:line="259"/>
    </w:pPr>
    <w:rPr>
      <w:rFonts w:ascii="Times New Roman" w:hAnsi="Times New Roman" w:eastAsia="Times New Roman" w:cs="Times New Roman"/>
      <w:sz w:val="26"/>
      <w:szCs w:val="26"/>
    </w:rPr>
  </w:style>
  <w:style w:type="paragraph" w:styleId="Style23" w:customStyle="1">
    <w:name w:val="Другое"/>
    <w:basedOn w:val="Normal"/>
    <w:link w:val="Style14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170"/>
      <w:ind w:firstLine="35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user2">
    <w:name w:val="Колонтитулы (user)"/>
    <w:basedOn w:val="Normal"/>
    <w:qFormat/>
    <w:pPr/>
    <w:rPr/>
  </w:style>
  <w:style w:type="paragraph" w:styleId="Style24">
    <w:name w:val="Колонтитулы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8244f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8244f3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link w:val="Style17"/>
    <w:uiPriority w:val="99"/>
    <w:qFormat/>
    <w:rsid w:val="00424d14"/>
    <w:pPr>
      <w:spacing w:before="0" w:after="0"/>
      <w:ind w:start="720"/>
      <w:contextualSpacing/>
    </w:pPr>
    <w:rPr/>
  </w:style>
  <w:style w:type="paragraph" w:styleId="NormalWeb">
    <w:name w:val="Normal (Web)"/>
    <w:basedOn w:val="Normal"/>
    <w:uiPriority w:val="99"/>
    <w:qFormat/>
    <w:rsid w:val="00424d14"/>
    <w:pPr>
      <w:widowControl/>
      <w:suppressAutoHyphens w:val="true"/>
      <w:spacing w:beforeAutospacing="1" w:afterAutospacing="1"/>
    </w:pPr>
    <w:rPr>
      <w:rFonts w:ascii="Times New Roman" w:hAnsi="Times New Roman" w:eastAsia="Times New Roman" w:cs="Times New Roman"/>
      <w:color w:val="auto"/>
      <w:lang w:bidi="ar-SA"/>
    </w:rPr>
  </w:style>
  <w:style w:type="paragraph" w:styleId="CommentText">
    <w:name w:val="annotation text"/>
    <w:basedOn w:val="Normal"/>
    <w:link w:val="Style18"/>
    <w:uiPriority w:val="99"/>
    <w:semiHidden/>
    <w:unhideWhenUsed/>
    <w:rsid w:val="00a508a1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19"/>
    <w:uiPriority w:val="99"/>
    <w:semiHidden/>
    <w:unhideWhenUsed/>
    <w:qFormat/>
    <w:rsid w:val="00a508a1"/>
    <w:pPr/>
    <w:rPr>
      <w:b/>
      <w:bCs/>
    </w:rPr>
  </w:style>
  <w:style w:type="paragraph" w:styleId="BalloonText">
    <w:name w:val="Balloon Text"/>
    <w:basedOn w:val="Normal"/>
    <w:link w:val="Style20"/>
    <w:uiPriority w:val="99"/>
    <w:semiHidden/>
    <w:unhideWhenUsed/>
    <w:qFormat/>
    <w:rsid w:val="00a508a1"/>
    <w:pPr/>
    <w:rPr>
      <w:rFonts w:ascii="Segoe UI" w:hAnsi="Segoe UI" w:cs="Segoe UI"/>
      <w:sz w:val="18"/>
      <w:szCs w:val="18"/>
    </w:rPr>
  </w:style>
  <w:style w:type="numbering" w:styleId="user3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659e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">
    <w:name w:val="Сетка таблицы1"/>
    <w:basedOn w:val="a1"/>
    <w:uiPriority w:val="39"/>
    <w:rsid w:val="00424d14"/>
    <w:rPr>
      <w:rFonts w:asciiTheme="minorHAnsi" w:hAnsiTheme="minorHAnsi" w:eastAsiaTheme="minorHAnsi" w:cstheme="minorBidi"/>
      <w:lang w:eastAsia="en-US" w:bidi="ar-SA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Application>LibreOffice/25.8.3.2$Windows_X86_64 LibreOffice_project/8ca8d55c161d602844f5428fa4b58097424e324e</Application>
  <AppVersion>15.0000</AppVersion>
  <Pages>5</Pages>
  <Words>695</Words>
  <Characters>4588</Characters>
  <CharactersWithSpaces>5236</CharactersWithSpaces>
  <Paragraphs>101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cp:lastPrinted>2025-12-17T12:37:51Z</cp:lastPrinted>
  <dcterms:modified xsi:type="dcterms:W3CDTF">2025-12-25T17:29:18Z</dcterms:modified>
  <cp:revision>15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